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E312B1" w14:paraId="3F4DE62A" w14:textId="77777777">
        <w:trPr>
          <w:trHeight w:val="283"/>
        </w:trPr>
        <w:tc>
          <w:tcPr>
            <w:tcW w:w="2903" w:type="dxa"/>
          </w:tcPr>
          <w:p w14:paraId="002F3926" w14:textId="77777777" w:rsidR="00E312B1" w:rsidRDefault="00E312B1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2EB01D5B" w14:textId="77777777" w:rsidR="00E312B1" w:rsidRDefault="00E312B1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2E887" w14:textId="77777777" w:rsidR="00E312B1" w:rsidRDefault="00000000">
            <w:pPr>
              <w:ind w:left="35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E7F5B4F" w14:textId="26FF0B57" w:rsidR="00E312B1" w:rsidRDefault="0000000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DD5F8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егламент</w:t>
            </w:r>
            <w:r w:rsidR="00DD5F80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09A5F8FE" w14:textId="171CB70D" w:rsidR="00E312B1" w:rsidRDefault="00E312B1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14:paraId="2A83B472" w14:textId="77777777" w:rsidR="00E312B1" w:rsidRDefault="00E312B1"/>
    <w:p w14:paraId="19AE556E" w14:textId="77777777" w:rsidR="00E312B1" w:rsidRDefault="00E312B1">
      <w:pPr>
        <w:sectPr w:rsidR="00E312B1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50101289" w14:textId="77777777" w:rsidR="00E312B1" w:rsidRDefault="00000000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услуги «Прием на обучение по образовательным программам начального общего, основного общего и среднего общего образования»</w:t>
      </w:r>
    </w:p>
    <w:p w14:paraId="13A3E6BE" w14:textId="77777777" w:rsidR="00E312B1" w:rsidRDefault="00E312B1">
      <w:pPr>
        <w:sectPr w:rsidR="00E312B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1D7B9C1" w14:textId="77777777" w:rsidR="00E312B1" w:rsidRDefault="00E312B1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BFDD378" w14:textId="77777777" w:rsidR="00E312B1" w:rsidRDefault="00000000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E312B1" w14:paraId="3E10C02F" w14:textId="77777777" w:rsidTr="00B274A0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A65877" w14:textId="77777777" w:rsidR="00E312B1" w:rsidRDefault="00E312B1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9CBE12" w14:textId="77777777" w:rsidR="00E312B1" w:rsidRDefault="00000000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34A7A8" w14:textId="77777777" w:rsidR="00E312B1" w:rsidRDefault="00000000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E312B1" w14:paraId="08E6EE3D" w14:textId="77777777" w:rsidTr="00B274A0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23A990FC" w14:textId="77777777" w:rsidR="00E312B1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B2BD915" w14:textId="4FE95819" w:rsidR="00E312B1" w:rsidRDefault="0039547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ребенка, включая их уполномоченных представителей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3C3B0" w14:textId="2A319509" w:rsidR="00E312B1" w:rsidRDefault="00000000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Обратившиеся с запросом о приеме на обучение в первый класс детей (в период с 1 апреля по 30 июня текущего года): Имеющих внеочередное право зачисления в Организацию. Имеющую интернат, и являющихся детьми: Прокуроров. Судей. Сотрудников Следственного комитета Российской Федерации. По месту жительства и являющихся детьми: Военнослужащих 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усыновленными (удочеренными) или находящимися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</w:t>
            </w:r>
            <w:r w:rsidR="00867C6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отрудник</w:t>
            </w:r>
            <w:r w:rsidR="00867C6F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войск национальной гвардии, погибш</w:t>
            </w:r>
            <w:r w:rsidR="00867C6F">
              <w:rPr>
                <w:rFonts w:ascii="Times New Roman" w:hAnsi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(умерш</w:t>
            </w:r>
            <w:r w:rsidR="00867C6F">
              <w:rPr>
                <w:rFonts w:ascii="Times New Roman" w:hAnsi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при выполнении задач в специальной военной операции либо позднее указанного периода, 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Имеющих первоочередное право зачисления в Организацию по месту жительства и являющихся детьми: Военнослужащих и (или) граждан, пребывающих в добровольческих формированиях, в том числе усыновленными (удочеренными) или находящимися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Сотрудников полиции. Сотрудников полиции, погибших (умерших) вследствие увечья или иного повреждения здоровья, полученных в связи с выполнением служебных обязанностей. Сотрудников полиции, умерших вследствие заболевания, полученного в период прохождения службы в полиции.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заболевания, полученного в период прохождения службы в полиции, исключивших возможность дальнейшего прохождения службы в полиции. Находящимися (находившимися) на иждивении сотрудника полиции, гражданина Российской Федерации, указанных в пунктах 17.1.1.1.2.2 – 17.1.1.1.2.6 настоящего Регламента. Сотрудников органов внутренних дел, не являющихся сотрудниками полиции.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соответственно – сотрудник, учреждения и органы). Сотрудников, погибших (умерших) вследствие увечья или иного повреждения здоровья, полученных в связи с выполнением служебных обязанностей. Сотрудников, умерших вследствие заболевания, полученного в период прохождения службы в учреждениях и органах.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 Находящимися (находившимися) на иждивении сотрудника, гражданина Российской Федерации, указанных в пунктах 17.1.1.1.2.9 – 17.1.1.1.2.13 настоящего Регламента. Имеющих преимущественное право приема: И являющихся детьми, в том числе усыновленными (удочеренными) или находящимися под опекой или попечительством в семье, включая приемную семью, патронатную семью, в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 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и являющихся детьми: Оставшимися без попечения родителей и детьми-сиротами. Военнослужащих, проходящих военную службу по контракту.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служба.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и общая продолжительность военной службы которых составляет 20 (двадцать) лет и более.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 Героев Советского Союза, Героев Российской Федерации и полных кавалеров ордена Славы. Сотрудников органов внутренних дел. Сотрудников Федеральной службы войск национальной гвардии Российской Федерации.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мероприятиями, и общая продолжительность службы, которых составляет 20 (Двадцать) лет и более.17.1.1.1.3.2.10.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 Находящимися на иждивении,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деятельностью. Иными лицами в случаях, установленных федеральными законами, пользуются преимущественным правом приема в Организации,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Проживающих на территории, закрепленной за Организацией</w:t>
            </w:r>
          </w:p>
        </w:tc>
      </w:tr>
      <w:tr w:rsidR="00E312B1" w14:paraId="11753D0F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1E4E4F96" w14:textId="77777777" w:rsidR="00E312B1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D4FF486" w14:textId="2DACD956" w:rsidR="00E312B1" w:rsidRDefault="0039547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ребенка, </w:t>
            </w:r>
            <w:r w:rsidRPr="0039547F">
              <w:rPr>
                <w:rFonts w:ascii="Times New Roman" w:hAnsi="Times New Roman"/>
                <w:sz w:val="28"/>
                <w:szCs w:val="28"/>
              </w:rPr>
              <w:lastRenderedPageBreak/>
              <w:t>включая их уполномоченных представителей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49A03" w14:textId="77777777" w:rsidR="00E312B1" w:rsidRDefault="00000000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Обратившиеся с запросом о приеме на обучение в первый класс (в период с 6 июля по 5 сентября текущего года)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 В отношении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детей, не проживающих на закрепленной за Организацией территории</w:t>
            </w:r>
          </w:p>
        </w:tc>
      </w:tr>
      <w:tr w:rsidR="00E312B1" w14:paraId="0C6968DB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9B4255D" w14:textId="77777777" w:rsidR="00E312B1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6F0A5479" w14:textId="0F75C72C" w:rsidR="00E312B1" w:rsidRDefault="0039547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ребенка, включая их уполномоченных представителей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7912D" w14:textId="77777777" w:rsidR="00E312B1" w:rsidRDefault="00000000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с запросом о приеме поступающего в Организацию в порядке перевода</w:t>
            </w:r>
          </w:p>
        </w:tc>
      </w:tr>
    </w:tbl>
    <w:p w14:paraId="42E856A0" w14:textId="77777777" w:rsidR="00E312B1" w:rsidRDefault="00E312B1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66501363" w14:textId="77777777" w:rsidR="00E312B1" w:rsidRDefault="00E312B1">
      <w:pPr>
        <w:sectPr w:rsidR="00E312B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9049FF2" w14:textId="77777777" w:rsidR="00E312B1" w:rsidRDefault="00000000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E312B1" w14:paraId="26A25638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78DEBB" w14:textId="77777777" w:rsidR="00E312B1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EE3FE9" w14:textId="128880E3" w:rsidR="0039547F" w:rsidRDefault="0039547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ребенка, включая их уполномоченных представителей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F3D565D" w14:textId="36DF91EF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приеме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обучение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первый класс детей (в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 апреля по 30 июня текущего года):</w:t>
            </w:r>
          </w:p>
          <w:p w14:paraId="2F26F1E5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 Имеющих внеочередное право зачисления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</w:t>
            </w:r>
          </w:p>
          <w:p w14:paraId="041ABC4E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17.1.1.1.1.1. Имеющую интернат,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10B6B536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17.1.1.1.1.1.1. Прокуроров.</w:t>
            </w:r>
          </w:p>
          <w:p w14:paraId="4C5286EC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17.1.1.1.1.1.2. Судей.</w:t>
            </w:r>
          </w:p>
          <w:p w14:paraId="150EEF51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17.1.1.1.1.1.3. Сотрудников Следственного комитета Российской Федерации.</w:t>
            </w:r>
          </w:p>
          <w:p w14:paraId="78FFB942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17.1.1.1.1.2. По месту жительства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05731A15" w14:textId="2B76F9DE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17.1.1.1.1.2.1. Военнослужащих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867C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граждан, пребывавших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добровольческих формированиях,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погибших (умерших)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специальной военной операции либо позднее указанного периода, 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ходе проведения специальной военной операции,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находящимися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 либо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случаях, предусмотренных законами субъектов Российской Федерации, патронатную семью.</w:t>
            </w:r>
          </w:p>
          <w:p w14:paraId="2BBC49E8" w14:textId="579AE2AA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17.1.1.1.1.2.2. </w:t>
            </w:r>
            <w:r w:rsidR="00867C6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отрудник</w:t>
            </w:r>
            <w:r w:rsidR="00867C6F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войск национальной гвардии, погибш</w:t>
            </w:r>
            <w:r w:rsidR="00867C6F"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(умерш</w:t>
            </w:r>
            <w:r w:rsidR="00867C6F"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)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специальной военной операции либо позднее указанного периода, 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ходе проведения специальной военной операции,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 (удочеренным)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находящимся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 либо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случаях, предусмотренных законами субъектов Российской Федерации, патронатную семью</w:t>
            </w:r>
          </w:p>
          <w:p w14:paraId="716C1E8C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 Имеющих первоочередное право зачисления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 по месту жительства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5BDCD5D2" w14:textId="6BF6845F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17.1.1.1.2.1. Военнослужащих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(или) граждан, пребывающих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добровольческих формированиях,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находящимися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 либо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случаях, предусмотренных законами субъектов Российской Федерации, патронатную семью.</w:t>
            </w:r>
          </w:p>
          <w:p w14:paraId="4203C7F5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17.1.1.1.2.2. Сотрудников полиции.</w:t>
            </w:r>
          </w:p>
          <w:p w14:paraId="261AE6B6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17.1.1.1.2.3. Сотрудников полиции, погибших (умерших)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обязанностей.</w:t>
            </w:r>
          </w:p>
          <w:p w14:paraId="71118C63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17.1.1.1.2.4. Сотрудников полиции, умерших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14:paraId="49439B9D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17.1.1.1.2.5. Граждан Российской Федерации, уволенных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14:paraId="41B5B45F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17.1.1.1.2.6. Граждан Российской Федерации, умерших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течение одного года после увольнения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полиции, исключивших возможность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14:paraId="72D56E49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17.1.1.1.2.7. Находящимися (находившимися)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иждивении сотрудника полиции, гражданина Российской Федерации, указанных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пунктах 17.1.1.1.2.2 – 17.1.1.1.2.6 настоящего Регламента.</w:t>
            </w:r>
          </w:p>
          <w:p w14:paraId="00F4D531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17.1.1.1.2.8. Сотрудников органов внутренних дел, 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сотрудниками полиции.</w:t>
            </w:r>
          </w:p>
          <w:p w14:paraId="4BA37737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17.1.1.1.2.9. Сотрудников, имеющих специальные звания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проходящих службу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уголовно⁠-⁠исполнительной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таможенных органах Российской Федерации (далее соответственно – сотрудник, учреждения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органы).</w:t>
            </w:r>
          </w:p>
          <w:p w14:paraId="59215E95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17.1.1.1.2.10. Сотрудников, погибших (умерших)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обязанностей.</w:t>
            </w:r>
          </w:p>
          <w:p w14:paraId="70366B1E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17.1.1.1.2.11. Сотрудников, умерших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органах.</w:t>
            </w:r>
          </w:p>
          <w:p w14:paraId="72B85ACD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17.1.1.1.2.12. Граждан Российской Федерации, уволенных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иного повреждения здоровья, полученных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</w:t>
            </w:r>
          </w:p>
          <w:p w14:paraId="258062E2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17.1.1.1.2.13. Граждан Российской Федерации, умерших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течение одного года после увольнения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органах, 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органах.</w:t>
            </w:r>
          </w:p>
          <w:p w14:paraId="495E4E0B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17.1.1.1.2.14. Находящимися (находившимися)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иждивении сотрудника, гражданина Российской Федерации, указанных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пунктах 17.1.1.1.2.9 – 17.1.1.1.2.13 настоящего Регламента.</w:t>
            </w:r>
          </w:p>
          <w:p w14:paraId="41E4E2F3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 Имеющих преимущественное право приема:</w:t>
            </w:r>
          </w:p>
          <w:p w14:paraId="04E34DC9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17.1.1.1.3.1.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находящимися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семью, патронатную семью,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которой обучаются их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брат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(или) сестра (полнородные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неполнородные, усыновленные (удочеренные), дети, опекунами (попечителями) которых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являются родители (законные представители) этих детей,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дети, родителями (законными представителями) которых являются опекуны (попечители) этого ребенка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Организацию.</w:t>
            </w:r>
          </w:p>
          <w:p w14:paraId="1F2BD2C4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специальными наименованиями «кадетская школа», «кадетский (морской кадетский) корпус»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«казачий кадетский корпус», которые реализуют образовательные программы основного общего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среднего общего образования, интегрированные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дополнительными общеразвивающими программами, имеющими целью подготовку несовершеннолетних граждан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иной государственной службе,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службе российского казачества,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6F416C43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17.1.1.1.3.2.1. Оставшимися без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попечения родителей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детьми⁠-⁠сиротами.</w:t>
            </w:r>
          </w:p>
          <w:p w14:paraId="3BE335FC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17.1.1.1.3.2.2. Военнослужащих, проходящих военную службу по контракту.</w:t>
            </w:r>
          </w:p>
          <w:p w14:paraId="169AD0E7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17.1.1.1.3.2.3. Государственных гражданских 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гражданского персонала федеральных органов исполнительной власти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федеральных государственных органов,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которых федеральным законом предусмотрена военная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служба.</w:t>
            </w:r>
          </w:p>
          <w:p w14:paraId="4C4CE4EA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17.1.1.1.3.2.4. Граждан, которые уволены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службы по достижении ими предельного возраста пребывания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службе, по состоянию здоровья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организационно⁠-⁠штатными мероприятиями,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общая продолжительность военной службы которых составляет 20 (двадцать) лет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более.</w:t>
            </w:r>
          </w:p>
          <w:p w14:paraId="3CF6CB49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17.1.1.1.3.2.5. Военнослужащих, погибших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исполнении ими обязанностей военной службы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ими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исполнении обязанностей военной службы.</w:t>
            </w:r>
          </w:p>
          <w:p w14:paraId="62E18709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17.1.1.1.3.2.6. Героев Советского Союза, Героев Российской Федерации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полных кавалеров ордена Славы.</w:t>
            </w:r>
          </w:p>
          <w:p w14:paraId="0106441B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17.1.1.1.3.2.7. Сотрудников органов внутренних дел.</w:t>
            </w:r>
          </w:p>
          <w:p w14:paraId="686F7F7F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17.1.1.1.3.2.8. Сотрудников Федеральной службы войск национальной гвардии Российской Федерации.</w:t>
            </w:r>
          </w:p>
          <w:p w14:paraId="187B141D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17.1.1.1.3.2.9. Граждан, которые уволены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Российской Федерации по достижении ими предельного возраста пребывания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Российской Федерации, по состоянию здоровья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связи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организационно⁠-⁠штатными мероприятиями,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общая продолжительность службы, которых составляет 20 (Двадцать) лет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более.</w:t>
            </w:r>
          </w:p>
          <w:p w14:paraId="44BF6DD5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17.1.1.1.3.2.10. Сотрудников органов внутренних дел, дети сотрудников Федеральной службы войск национальной гвардии Российской Федерации,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Российской Федерации.</w:t>
            </w:r>
          </w:p>
          <w:p w14:paraId="7EE56149" w14:textId="6B4130F0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17.1.1.1.3.2.11. Находящимися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иждивении, дети прокурорских работников,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ими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прокуратуры либо после увольнения вследствие причинения вреда здоровью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их служебной деятельностью.</w:t>
            </w:r>
          </w:p>
          <w:p w14:paraId="40D236B7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17.1.1.1.3.2.12. Сотрудников Следственного комитета Российской Федерации,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ими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Следственном комитете Российской Федерации либо после увольнения вследствие причинения вреда здоровью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служебной деятельностью.</w:t>
            </w:r>
          </w:p>
          <w:p w14:paraId="5B89D46F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17.1.1.1.3.2.13. Иными лицами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случаях, установленных федеральными законами, пользуются преимущественным правом приема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Организации, интегрированные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дополнительными общеразвивающими программами, имеющими целью подготовку несовершеннолетних граждан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иной государственной службе,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службе российского казачества</w:t>
            </w:r>
          </w:p>
          <w:p w14:paraId="51A78AE1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17.1.1.1.4. Проживающих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территории, закрепленной за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AA70" w14:textId="77777777" w:rsidR="00E312B1" w:rsidRDefault="00000000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услуги, указанный в 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E312B1" w14:paraId="4B4A95D1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D2596B" w14:textId="77777777" w:rsidR="00E312B1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BD24C0" w14:textId="3EFF4DEA" w:rsidR="00E312B1" w:rsidRDefault="0039547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ребенка, включая их уполномоченных представителей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F37D383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17.1.2.1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приеме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обучение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первый класс (в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6 июля по 5 сентября текущего года):</w:t>
            </w:r>
          </w:p>
          <w:p w14:paraId="0BBA0283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17.1.2.1.1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отношении детей, 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проживающих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закрепленной за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территории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1EB9" w14:textId="77777777" w:rsidR="00E312B1" w:rsidRDefault="00000000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услуги, указанный в 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E312B1" w14:paraId="3460088F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626173" w14:textId="77777777" w:rsidR="00E312B1" w:rsidRDefault="0000000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41292E" w14:textId="635CE50B" w:rsidR="00E312B1" w:rsidRDefault="0039547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гражданства, являющиеся родителями (законными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представителями) ребенка, включая их уполномоченных представителей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2D5B097" w14:textId="77777777" w:rsidR="00E312B1" w:rsidRPr="0039547F" w:rsidRDefault="00000000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17.1.3.1.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приеме поступающего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порядке перевода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5364" w14:textId="77777777" w:rsidR="00E312B1" w:rsidRDefault="00000000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услуги, указанный в 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14:paraId="633518A2" w14:textId="77777777" w:rsidR="00E312B1" w:rsidRDefault="00E312B1">
      <w:pPr>
        <w:rPr>
          <w:sz w:val="4"/>
          <w:szCs w:val="4"/>
        </w:rPr>
      </w:pPr>
    </w:p>
    <w:sectPr w:rsidR="00E312B1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82183"/>
    <w:multiLevelType w:val="multilevel"/>
    <w:tmpl w:val="89FAE21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A4560C"/>
    <w:multiLevelType w:val="multilevel"/>
    <w:tmpl w:val="959293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25AEF"/>
    <w:multiLevelType w:val="multilevel"/>
    <w:tmpl w:val="874E426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FE2624"/>
    <w:multiLevelType w:val="multilevel"/>
    <w:tmpl w:val="E2B603E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 w16cid:durableId="1801652112">
    <w:abstractNumId w:val="1"/>
  </w:num>
  <w:num w:numId="2" w16cid:durableId="1783919758">
    <w:abstractNumId w:val="0"/>
  </w:num>
  <w:num w:numId="3" w16cid:durableId="374549221">
    <w:abstractNumId w:val="2"/>
  </w:num>
  <w:num w:numId="4" w16cid:durableId="45422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2B1"/>
    <w:rsid w:val="00065804"/>
    <w:rsid w:val="000D6C1D"/>
    <w:rsid w:val="0039547F"/>
    <w:rsid w:val="00867C6F"/>
    <w:rsid w:val="00B274A0"/>
    <w:rsid w:val="00C007DC"/>
    <w:rsid w:val="00DD5F80"/>
    <w:rsid w:val="00E312B1"/>
    <w:rsid w:val="00E811E0"/>
    <w:rsid w:val="00F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2BE4"/>
  <w15:docId w15:val="{CFFEA2A6-3A5D-4F47-B01C-D4CBA65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6580</TotalTime>
  <Pages>1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102</cp:revision>
  <cp:lastPrinted>2025-04-22T07:19:00Z</cp:lastPrinted>
  <dcterms:created xsi:type="dcterms:W3CDTF">2023-05-12T14:59:00Z</dcterms:created>
  <dcterms:modified xsi:type="dcterms:W3CDTF">2025-04-22T07:22:00Z</dcterms:modified>
  <dc:language>en-US</dc:language>
</cp:coreProperties>
</file>